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86CC" w14:textId="4A4C594B" w:rsidR="00745126" w:rsidRPr="00DC2084" w:rsidRDefault="003935F0" w:rsidP="0036377C">
      <w:pPr>
        <w:jc w:val="center"/>
        <w:rPr>
          <w:rFonts w:asciiTheme="majorHAnsi" w:hAnsiTheme="majorHAnsi" w:cstheme="majorHAnsi"/>
          <w:b/>
          <w:bCs/>
          <w:sz w:val="32"/>
          <w:szCs w:val="32"/>
        </w:rPr>
      </w:pPr>
      <w:r w:rsidRPr="00DC2084">
        <w:rPr>
          <w:rFonts w:asciiTheme="majorHAnsi" w:hAnsiTheme="majorHAnsi" w:cstheme="majorHAnsi"/>
          <w:b/>
          <w:bCs/>
          <w:sz w:val="32"/>
          <w:szCs w:val="32"/>
        </w:rPr>
        <w:t>EXPERIENCE THE EPIC ADVENTURE OF</w:t>
      </w:r>
      <w:r w:rsidR="00982374" w:rsidRPr="00DC2084">
        <w:rPr>
          <w:rFonts w:asciiTheme="majorHAnsi" w:hAnsiTheme="majorHAnsi" w:cstheme="majorHAnsi"/>
          <w:b/>
          <w:bCs/>
          <w:sz w:val="32"/>
          <w:szCs w:val="32"/>
        </w:rPr>
        <w:t xml:space="preserve"> SONY PICTURES’</w:t>
      </w:r>
    </w:p>
    <w:p w14:paraId="0E230D57" w14:textId="4056912D" w:rsidR="00C43863" w:rsidRPr="00DC2084" w:rsidRDefault="00745126" w:rsidP="00BB7217">
      <w:pPr>
        <w:jc w:val="center"/>
        <w:rPr>
          <w:rFonts w:asciiTheme="majorHAnsi" w:hAnsiTheme="majorHAnsi" w:cstheme="majorHAnsi"/>
          <w:b/>
          <w:bCs/>
          <w:sz w:val="32"/>
          <w:szCs w:val="32"/>
        </w:rPr>
      </w:pPr>
      <w:r w:rsidRPr="00DC2084">
        <w:rPr>
          <w:rFonts w:asciiTheme="majorHAnsi" w:hAnsiTheme="majorHAnsi" w:cstheme="majorHAnsi"/>
          <w:b/>
          <w:bCs/>
          <w:i/>
          <w:iCs/>
          <w:sz w:val="32"/>
          <w:szCs w:val="32"/>
        </w:rPr>
        <w:t>GHOSTBUSTERS: AFTERLIFE</w:t>
      </w:r>
      <w:r w:rsidR="003935F0" w:rsidRPr="00DC2084">
        <w:rPr>
          <w:rFonts w:asciiTheme="majorHAnsi" w:hAnsiTheme="majorHAnsi" w:cstheme="majorHAnsi"/>
          <w:b/>
          <w:bCs/>
          <w:sz w:val="32"/>
          <w:szCs w:val="32"/>
        </w:rPr>
        <w:t xml:space="preserve"> IN CINEMAS</w:t>
      </w:r>
    </w:p>
    <w:p w14:paraId="71C36824" w14:textId="77777777" w:rsidR="00C43863" w:rsidRDefault="00C43863" w:rsidP="00BB7217">
      <w:pPr>
        <w:jc w:val="center"/>
        <w:rPr>
          <w:rFonts w:asciiTheme="majorHAnsi" w:hAnsiTheme="majorHAnsi" w:cstheme="majorHAnsi"/>
          <w:b/>
          <w:bCs/>
          <w:sz w:val="24"/>
          <w:szCs w:val="24"/>
        </w:rPr>
      </w:pPr>
    </w:p>
    <w:p w14:paraId="25477FBE" w14:textId="3CA6B55F" w:rsidR="00C43863" w:rsidRDefault="00C7762E" w:rsidP="00BB7217">
      <w:pPr>
        <w:jc w:val="center"/>
        <w:rPr>
          <w:rFonts w:asciiTheme="majorHAnsi" w:hAnsiTheme="majorHAnsi" w:cstheme="majorHAnsi"/>
          <w:b/>
          <w:bCs/>
          <w:sz w:val="24"/>
          <w:szCs w:val="24"/>
        </w:rPr>
      </w:pPr>
      <w:r>
        <w:rPr>
          <w:rFonts w:asciiTheme="majorHAnsi" w:hAnsiTheme="majorHAnsi" w:cstheme="majorHAnsi"/>
          <w:b/>
          <w:bCs/>
          <w:noProof/>
          <w:sz w:val="24"/>
          <w:szCs w:val="24"/>
        </w:rPr>
        <w:drawing>
          <wp:inline distT="0" distB="0" distL="0" distR="0" wp14:anchorId="6288DC25" wp14:editId="7F1A54E6">
            <wp:extent cx="5257580" cy="3503930"/>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59507" cy="3505214"/>
                    </a:xfrm>
                    <a:prstGeom prst="rect">
                      <a:avLst/>
                    </a:prstGeom>
                  </pic:spPr>
                </pic:pic>
              </a:graphicData>
            </a:graphic>
          </wp:inline>
        </w:drawing>
      </w:r>
    </w:p>
    <w:p w14:paraId="09BA3C2D" w14:textId="77777777" w:rsidR="00C7762E" w:rsidRPr="00C43863" w:rsidRDefault="00C7762E" w:rsidP="00BB7217">
      <w:pPr>
        <w:jc w:val="center"/>
        <w:rPr>
          <w:rFonts w:asciiTheme="majorHAnsi" w:hAnsiTheme="majorHAnsi" w:cstheme="majorHAnsi"/>
          <w:b/>
          <w:bCs/>
          <w:sz w:val="24"/>
          <w:szCs w:val="24"/>
        </w:rPr>
      </w:pPr>
    </w:p>
    <w:p w14:paraId="27E1EBD5" w14:textId="6A781A27" w:rsidR="00E1632F" w:rsidRPr="000566C0" w:rsidRDefault="00E1632F" w:rsidP="00BB7217">
      <w:pPr>
        <w:jc w:val="both"/>
        <w:rPr>
          <w:rFonts w:asciiTheme="majorHAnsi" w:hAnsiTheme="majorHAnsi" w:cstheme="majorHAnsi"/>
          <w:sz w:val="24"/>
          <w:szCs w:val="24"/>
        </w:rPr>
      </w:pPr>
      <w:r w:rsidRPr="000566C0">
        <w:rPr>
          <w:rFonts w:asciiTheme="majorHAnsi" w:hAnsiTheme="majorHAnsi" w:cstheme="majorHAnsi"/>
          <w:sz w:val="24"/>
          <w:szCs w:val="24"/>
        </w:rPr>
        <w:t xml:space="preserve">Sony Pictures’ </w:t>
      </w:r>
      <w:r w:rsidR="004B4FF7" w:rsidRPr="000566C0">
        <w:rPr>
          <w:rFonts w:asciiTheme="majorHAnsi" w:hAnsiTheme="majorHAnsi" w:cstheme="majorHAnsi"/>
          <w:sz w:val="24"/>
          <w:szCs w:val="24"/>
        </w:rPr>
        <w:t xml:space="preserve">highly-anticipated </w:t>
      </w:r>
      <w:r w:rsidR="004B4FF7" w:rsidRPr="000566C0">
        <w:rPr>
          <w:rFonts w:asciiTheme="majorHAnsi" w:hAnsiTheme="majorHAnsi" w:cstheme="majorHAnsi"/>
          <w:i/>
          <w:iCs/>
          <w:sz w:val="24"/>
          <w:szCs w:val="24"/>
        </w:rPr>
        <w:t>Ghostbusters: Afterlife</w:t>
      </w:r>
      <w:r w:rsidR="004B4FF7" w:rsidRPr="000566C0">
        <w:rPr>
          <w:rFonts w:asciiTheme="majorHAnsi" w:hAnsiTheme="majorHAnsi" w:cstheme="majorHAnsi"/>
          <w:sz w:val="24"/>
          <w:szCs w:val="24"/>
        </w:rPr>
        <w:t xml:space="preserve"> </w:t>
      </w:r>
      <w:r w:rsidR="009F5EA4">
        <w:rPr>
          <w:rFonts w:asciiTheme="majorHAnsi" w:hAnsiTheme="majorHAnsi" w:cstheme="majorHAnsi"/>
          <w:sz w:val="24"/>
          <w:szCs w:val="24"/>
        </w:rPr>
        <w:t xml:space="preserve">is the latest film to receive </w:t>
      </w:r>
      <w:r w:rsidR="003A28E9">
        <w:rPr>
          <w:rFonts w:asciiTheme="majorHAnsi" w:hAnsiTheme="majorHAnsi" w:cstheme="majorHAnsi"/>
          <w:sz w:val="24"/>
          <w:szCs w:val="24"/>
        </w:rPr>
        <w:t xml:space="preserve">a </w:t>
      </w:r>
      <w:r w:rsidR="009F5EA4">
        <w:rPr>
          <w:rFonts w:asciiTheme="majorHAnsi" w:hAnsiTheme="majorHAnsi" w:cstheme="majorHAnsi"/>
          <w:sz w:val="24"/>
          <w:szCs w:val="24"/>
        </w:rPr>
        <w:t xml:space="preserve">trailer for Industry Trust’s </w:t>
      </w:r>
      <w:r w:rsidR="009F5EA4">
        <w:rPr>
          <w:rFonts w:asciiTheme="majorHAnsi" w:hAnsiTheme="majorHAnsi" w:cstheme="majorHAnsi"/>
          <w:i/>
          <w:iCs/>
          <w:sz w:val="24"/>
          <w:szCs w:val="24"/>
        </w:rPr>
        <w:t xml:space="preserve">Moments Worth Paying For </w:t>
      </w:r>
      <w:r w:rsidR="009F5EA4">
        <w:rPr>
          <w:rFonts w:asciiTheme="majorHAnsi" w:hAnsiTheme="majorHAnsi" w:cstheme="majorHAnsi"/>
          <w:sz w:val="24"/>
          <w:szCs w:val="24"/>
        </w:rPr>
        <w:t xml:space="preserve">campaign </w:t>
      </w:r>
      <w:bookmarkStart w:id="0" w:name="OLE_LINK3"/>
      <w:r w:rsidR="009F5EA4">
        <w:rPr>
          <w:rFonts w:asciiTheme="majorHAnsi" w:hAnsiTheme="majorHAnsi" w:cstheme="majorHAnsi"/>
          <w:sz w:val="24"/>
          <w:szCs w:val="24"/>
        </w:rPr>
        <w:t>ahead of its releas</w:t>
      </w:r>
      <w:r w:rsidR="00913D73">
        <w:rPr>
          <w:rFonts w:asciiTheme="majorHAnsi" w:hAnsiTheme="majorHAnsi" w:cstheme="majorHAnsi"/>
          <w:sz w:val="24"/>
          <w:szCs w:val="24"/>
        </w:rPr>
        <w:t xml:space="preserve">e </w:t>
      </w:r>
      <w:r w:rsidR="00913D73">
        <w:rPr>
          <w:rFonts w:ascii="Calibri Light" w:hAnsi="Calibri Light" w:cs="Calibri Light"/>
          <w:sz w:val="24"/>
          <w:szCs w:val="24"/>
        </w:rPr>
        <w:t>across the U.K. and Ireland in cinemas on 18</w:t>
      </w:r>
      <w:r w:rsidR="00913D73">
        <w:rPr>
          <w:rFonts w:ascii="Calibri Light" w:hAnsi="Calibri Light" w:cs="Calibri Light"/>
          <w:sz w:val="24"/>
          <w:szCs w:val="24"/>
          <w:vertAlign w:val="superscript"/>
        </w:rPr>
        <w:t>th</w:t>
      </w:r>
      <w:r w:rsidR="00913D73">
        <w:rPr>
          <w:rFonts w:ascii="Calibri Light" w:hAnsi="Calibri Light" w:cs="Calibri Light"/>
          <w:sz w:val="24"/>
          <w:szCs w:val="24"/>
        </w:rPr>
        <w:t xml:space="preserve"> November 2021</w:t>
      </w:r>
      <w:r w:rsidR="009F5EA4">
        <w:rPr>
          <w:rFonts w:asciiTheme="majorHAnsi" w:hAnsiTheme="majorHAnsi" w:cstheme="majorHAnsi"/>
          <w:sz w:val="24"/>
          <w:szCs w:val="24"/>
        </w:rPr>
        <w:t xml:space="preserve">. </w:t>
      </w:r>
      <w:r w:rsidR="003134D5">
        <w:rPr>
          <w:rFonts w:asciiTheme="majorHAnsi" w:hAnsiTheme="majorHAnsi" w:cstheme="majorHAnsi"/>
          <w:sz w:val="24"/>
          <w:szCs w:val="24"/>
        </w:rPr>
        <w:t xml:space="preserve"> </w:t>
      </w:r>
      <w:r w:rsidR="004B4FF7" w:rsidRPr="000566C0">
        <w:rPr>
          <w:rFonts w:asciiTheme="majorHAnsi" w:hAnsiTheme="majorHAnsi" w:cstheme="majorHAnsi"/>
          <w:sz w:val="24"/>
          <w:szCs w:val="24"/>
        </w:rPr>
        <w:t xml:space="preserve"> </w:t>
      </w:r>
      <w:bookmarkEnd w:id="0"/>
    </w:p>
    <w:p w14:paraId="65268BCC" w14:textId="5B289CC4" w:rsidR="004E4423" w:rsidRDefault="004E4423" w:rsidP="00BB7217">
      <w:pPr>
        <w:jc w:val="both"/>
        <w:rPr>
          <w:rFonts w:asciiTheme="majorHAnsi" w:hAnsiTheme="majorHAnsi" w:cstheme="majorHAnsi"/>
          <w:sz w:val="24"/>
          <w:szCs w:val="24"/>
        </w:rPr>
      </w:pPr>
    </w:p>
    <w:p w14:paraId="7396FAEB" w14:textId="54A74303" w:rsidR="00A54449" w:rsidRDefault="00BB7217" w:rsidP="00BB7217">
      <w:pPr>
        <w:jc w:val="both"/>
        <w:rPr>
          <w:rFonts w:asciiTheme="majorHAnsi" w:hAnsiTheme="majorHAnsi" w:cstheme="majorHAnsi"/>
          <w:sz w:val="24"/>
          <w:szCs w:val="24"/>
        </w:rPr>
      </w:pPr>
      <w:r>
        <w:rPr>
          <w:rFonts w:asciiTheme="majorHAnsi" w:hAnsiTheme="majorHAnsi" w:cstheme="majorHAnsi"/>
          <w:sz w:val="24"/>
          <w:szCs w:val="24"/>
        </w:rPr>
        <w:t xml:space="preserve">In support of the campaign, a </w:t>
      </w:r>
      <w:r w:rsidR="004E4423">
        <w:rPr>
          <w:rFonts w:asciiTheme="majorHAnsi" w:hAnsiTheme="majorHAnsi" w:cstheme="majorHAnsi"/>
          <w:sz w:val="24"/>
          <w:szCs w:val="24"/>
        </w:rPr>
        <w:t>special</w:t>
      </w:r>
      <w:r>
        <w:rPr>
          <w:rFonts w:asciiTheme="majorHAnsi" w:hAnsiTheme="majorHAnsi" w:cstheme="majorHAnsi"/>
          <w:sz w:val="24"/>
          <w:szCs w:val="24"/>
        </w:rPr>
        <w:t xml:space="preserve"> </w:t>
      </w:r>
      <w:r>
        <w:rPr>
          <w:rFonts w:asciiTheme="majorHAnsi" w:hAnsiTheme="majorHAnsi" w:cstheme="majorHAnsi"/>
          <w:i/>
          <w:iCs/>
          <w:sz w:val="24"/>
          <w:szCs w:val="24"/>
        </w:rPr>
        <w:t>Ghostbusters: Afterlife</w:t>
      </w:r>
      <w:r>
        <w:rPr>
          <w:rFonts w:asciiTheme="majorHAnsi" w:hAnsiTheme="majorHAnsi" w:cstheme="majorHAnsi"/>
          <w:sz w:val="24"/>
          <w:szCs w:val="24"/>
        </w:rPr>
        <w:t xml:space="preserve"> </w:t>
      </w:r>
      <w:r w:rsidR="00862CEE">
        <w:rPr>
          <w:rFonts w:asciiTheme="majorHAnsi" w:hAnsiTheme="majorHAnsi" w:cstheme="majorHAnsi"/>
          <w:sz w:val="24"/>
          <w:szCs w:val="24"/>
        </w:rPr>
        <w:t>clip</w:t>
      </w:r>
      <w:r w:rsidR="004E4423">
        <w:rPr>
          <w:rFonts w:asciiTheme="majorHAnsi" w:hAnsiTheme="majorHAnsi" w:cstheme="majorHAnsi"/>
          <w:sz w:val="24"/>
          <w:szCs w:val="24"/>
        </w:rPr>
        <w:t xml:space="preserve"> was created that features the cast encourag</w:t>
      </w:r>
      <w:r w:rsidR="00DD24F7">
        <w:rPr>
          <w:rFonts w:asciiTheme="majorHAnsi" w:hAnsiTheme="majorHAnsi" w:cstheme="majorHAnsi"/>
          <w:sz w:val="24"/>
          <w:szCs w:val="24"/>
        </w:rPr>
        <w:t>ing</w:t>
      </w:r>
      <w:r w:rsidR="004E4423">
        <w:rPr>
          <w:rFonts w:asciiTheme="majorHAnsi" w:hAnsiTheme="majorHAnsi" w:cstheme="majorHAnsi"/>
          <w:sz w:val="24"/>
          <w:szCs w:val="24"/>
        </w:rPr>
        <w:t xml:space="preserve"> fans to experience the epic adventure on the big screen. </w:t>
      </w:r>
      <w:r w:rsidR="004E4423" w:rsidRPr="00C43863">
        <w:rPr>
          <w:rFonts w:asciiTheme="majorHAnsi" w:hAnsiTheme="majorHAnsi" w:cstheme="majorHAnsi"/>
          <w:sz w:val="24"/>
          <w:szCs w:val="24"/>
        </w:rPr>
        <w:t>From the ultimate nostalgia fix, to action and new discoveries, these unforgettable movie moments</w:t>
      </w:r>
      <w:r w:rsidR="002E1DB2">
        <w:rPr>
          <w:rFonts w:asciiTheme="majorHAnsi" w:hAnsiTheme="majorHAnsi" w:cstheme="majorHAnsi"/>
          <w:sz w:val="24"/>
          <w:szCs w:val="24"/>
        </w:rPr>
        <w:t xml:space="preserve"> are best</w:t>
      </w:r>
      <w:r w:rsidR="004E4423" w:rsidRPr="00C43863">
        <w:rPr>
          <w:rFonts w:asciiTheme="majorHAnsi" w:hAnsiTheme="majorHAnsi" w:cstheme="majorHAnsi"/>
          <w:sz w:val="24"/>
          <w:szCs w:val="24"/>
        </w:rPr>
        <w:t xml:space="preserve"> seen in the </w:t>
      </w:r>
      <w:r w:rsidR="002E1DB2">
        <w:rPr>
          <w:rFonts w:asciiTheme="majorHAnsi" w:hAnsiTheme="majorHAnsi" w:cstheme="majorHAnsi"/>
          <w:sz w:val="24"/>
          <w:szCs w:val="24"/>
        </w:rPr>
        <w:t>highest</w:t>
      </w:r>
      <w:r w:rsidR="004E4423" w:rsidRPr="00C43863">
        <w:rPr>
          <w:rFonts w:asciiTheme="majorHAnsi" w:hAnsiTheme="majorHAnsi" w:cstheme="majorHAnsi"/>
          <w:sz w:val="24"/>
          <w:szCs w:val="24"/>
        </w:rPr>
        <w:t xml:space="preserve"> quality, taking audiences to the </w:t>
      </w:r>
      <w:r w:rsidR="004E4423" w:rsidRPr="00C43863">
        <w:rPr>
          <w:rFonts w:asciiTheme="majorHAnsi" w:hAnsiTheme="majorHAnsi" w:cstheme="majorHAnsi"/>
          <w:i/>
          <w:iCs/>
          <w:sz w:val="24"/>
          <w:szCs w:val="24"/>
        </w:rPr>
        <w:t>Ghostbusters</w:t>
      </w:r>
      <w:r w:rsidR="004E4423" w:rsidRPr="00C43863">
        <w:rPr>
          <w:rFonts w:asciiTheme="majorHAnsi" w:hAnsiTheme="majorHAnsi" w:cstheme="majorHAnsi"/>
          <w:sz w:val="24"/>
          <w:szCs w:val="24"/>
        </w:rPr>
        <w:t xml:space="preserve"> universe where they can unfold the legacies left behind from past characters. </w:t>
      </w:r>
    </w:p>
    <w:p w14:paraId="617A2352" w14:textId="77777777" w:rsidR="00A54449" w:rsidRDefault="00A54449" w:rsidP="00BB7217">
      <w:pPr>
        <w:jc w:val="both"/>
        <w:rPr>
          <w:rFonts w:asciiTheme="majorHAnsi" w:hAnsiTheme="majorHAnsi" w:cstheme="majorHAnsi"/>
          <w:sz w:val="24"/>
          <w:szCs w:val="24"/>
        </w:rPr>
      </w:pPr>
    </w:p>
    <w:p w14:paraId="12CE0C25" w14:textId="780A2848" w:rsidR="004E4423" w:rsidRDefault="00BB7217" w:rsidP="00BB7217">
      <w:pPr>
        <w:jc w:val="both"/>
        <w:rPr>
          <w:rFonts w:asciiTheme="majorHAnsi" w:hAnsiTheme="majorHAnsi" w:cstheme="majorHAnsi"/>
          <w:sz w:val="24"/>
          <w:szCs w:val="24"/>
        </w:rPr>
      </w:pPr>
      <w:r>
        <w:rPr>
          <w:rFonts w:asciiTheme="majorHAnsi" w:hAnsiTheme="majorHAnsi" w:cstheme="majorHAnsi"/>
          <w:sz w:val="24"/>
          <w:szCs w:val="24"/>
        </w:rPr>
        <w:t xml:space="preserve">The special </w:t>
      </w:r>
      <w:r w:rsidR="00862CEE">
        <w:rPr>
          <w:rFonts w:asciiTheme="majorHAnsi" w:hAnsiTheme="majorHAnsi" w:cstheme="majorHAnsi"/>
          <w:sz w:val="24"/>
          <w:szCs w:val="24"/>
        </w:rPr>
        <w:t>clip</w:t>
      </w:r>
      <w:r>
        <w:rPr>
          <w:rFonts w:asciiTheme="majorHAnsi" w:hAnsiTheme="majorHAnsi" w:cstheme="majorHAnsi"/>
          <w:sz w:val="24"/>
          <w:szCs w:val="24"/>
        </w:rPr>
        <w:t xml:space="preserve"> will screen in cinemas and </w:t>
      </w:r>
      <w:r w:rsidR="00A54449">
        <w:rPr>
          <w:rFonts w:asciiTheme="majorHAnsi" w:hAnsiTheme="majorHAnsi" w:cstheme="majorHAnsi"/>
          <w:sz w:val="24"/>
          <w:szCs w:val="24"/>
        </w:rPr>
        <w:t xml:space="preserve">online </w:t>
      </w:r>
      <w:r w:rsidR="000427C5">
        <w:rPr>
          <w:rFonts w:asciiTheme="majorHAnsi" w:hAnsiTheme="majorHAnsi" w:cstheme="majorHAnsi"/>
          <w:sz w:val="24"/>
          <w:szCs w:val="24"/>
        </w:rPr>
        <w:t xml:space="preserve">and can be viewed </w:t>
      </w:r>
      <w:hyperlink r:id="rId5" w:history="1">
        <w:r w:rsidR="000427C5" w:rsidRPr="006167C2">
          <w:rPr>
            <w:rStyle w:val="Hyperlink"/>
            <w:rFonts w:asciiTheme="majorHAnsi" w:hAnsiTheme="majorHAnsi" w:cstheme="majorHAnsi"/>
            <w:sz w:val="24"/>
            <w:szCs w:val="24"/>
          </w:rPr>
          <w:t>here</w:t>
        </w:r>
      </w:hyperlink>
      <w:r w:rsidR="004F59DC">
        <w:rPr>
          <w:rFonts w:asciiTheme="majorHAnsi" w:hAnsiTheme="majorHAnsi" w:cstheme="majorHAnsi"/>
          <w:sz w:val="24"/>
          <w:szCs w:val="24"/>
        </w:rPr>
        <w:t>.</w:t>
      </w:r>
    </w:p>
    <w:p w14:paraId="05B4A4A9" w14:textId="77777777" w:rsidR="004E4423" w:rsidRDefault="004E4423" w:rsidP="00BB7217">
      <w:pPr>
        <w:jc w:val="both"/>
        <w:rPr>
          <w:rFonts w:asciiTheme="majorHAnsi" w:hAnsiTheme="majorHAnsi" w:cstheme="majorHAnsi"/>
          <w:sz w:val="24"/>
          <w:szCs w:val="24"/>
        </w:rPr>
      </w:pPr>
    </w:p>
    <w:p w14:paraId="01030888" w14:textId="0A748D5C" w:rsidR="000427C5" w:rsidRPr="001F6762" w:rsidRDefault="000427C5" w:rsidP="000427C5">
      <w:pPr>
        <w:pStyle w:val="xmsonormal"/>
        <w:spacing w:before="0" w:beforeAutospacing="0" w:after="0" w:afterAutospacing="0"/>
      </w:pPr>
      <w:r w:rsidRPr="001F6762">
        <w:rPr>
          <w:rFonts w:ascii="Calibri Light" w:hAnsi="Calibri Light" w:cs="Calibri Light"/>
          <w:sz w:val="24"/>
          <w:szCs w:val="24"/>
        </w:rPr>
        <w:t xml:space="preserve">From director Jason Reitman and producer Ivan Reitman, comes the next chapter in the original Ghostbusters universe. In </w:t>
      </w:r>
      <w:r w:rsidRPr="001F6762">
        <w:rPr>
          <w:rFonts w:ascii="Calibri Light" w:hAnsi="Calibri Light" w:cs="Calibri Light"/>
          <w:i/>
          <w:iCs/>
          <w:sz w:val="24"/>
          <w:szCs w:val="24"/>
        </w:rPr>
        <w:t>Ghostbusters: Afterlife</w:t>
      </w:r>
      <w:r w:rsidRPr="001F6762">
        <w:rPr>
          <w:rFonts w:ascii="Calibri Light" w:hAnsi="Calibri Light" w:cs="Calibri Light"/>
          <w:sz w:val="24"/>
          <w:szCs w:val="24"/>
        </w:rPr>
        <w:t xml:space="preserve">, when a single mom and her two kids arrive in a small town, they begin to discover their connection to the original </w:t>
      </w:r>
      <w:r w:rsidR="001A6254">
        <w:rPr>
          <w:rFonts w:ascii="Calibri Light" w:hAnsi="Calibri Light" w:cs="Calibri Light"/>
          <w:sz w:val="24"/>
          <w:szCs w:val="24"/>
        </w:rPr>
        <w:t>G</w:t>
      </w:r>
      <w:r w:rsidRPr="001F6762">
        <w:rPr>
          <w:rFonts w:ascii="Calibri Light" w:hAnsi="Calibri Light" w:cs="Calibri Light"/>
          <w:sz w:val="24"/>
          <w:szCs w:val="24"/>
        </w:rPr>
        <w:t xml:space="preserve">hostbusters and the secret legacy their grandfather left behind. The film is written by Gil Kenan &amp; Jason Reitman. </w:t>
      </w:r>
    </w:p>
    <w:p w14:paraId="6C2D949F" w14:textId="77777777" w:rsidR="004E4423" w:rsidRDefault="004E4423" w:rsidP="00BB7217">
      <w:pPr>
        <w:jc w:val="both"/>
        <w:rPr>
          <w:rFonts w:asciiTheme="majorHAnsi" w:hAnsiTheme="majorHAnsi" w:cstheme="majorHAnsi"/>
          <w:i/>
          <w:iCs/>
          <w:sz w:val="24"/>
          <w:szCs w:val="24"/>
        </w:rPr>
      </w:pPr>
    </w:p>
    <w:p w14:paraId="169513C3" w14:textId="7023DBB4" w:rsidR="000427C5" w:rsidRDefault="000427C5" w:rsidP="000427C5">
      <w:pPr>
        <w:pStyle w:val="xmsonormal"/>
        <w:spacing w:before="0" w:beforeAutospacing="0" w:after="0" w:afterAutospacing="0"/>
        <w:rPr>
          <w:rFonts w:ascii="Calibri Light" w:hAnsi="Calibri Light" w:cs="Calibri Light"/>
          <w:sz w:val="24"/>
          <w:szCs w:val="24"/>
        </w:rPr>
      </w:pPr>
      <w:r w:rsidRPr="001F6762">
        <w:rPr>
          <w:rFonts w:ascii="Calibri Light" w:hAnsi="Calibri Light" w:cs="Calibri Light"/>
          <w:sz w:val="24"/>
          <w:szCs w:val="24"/>
        </w:rPr>
        <w:t xml:space="preserve">Based on the 1984 film “Ghostbusters,” an Ivan Reitman film written by Dan Aykroyd and Harold Ramis, </w:t>
      </w:r>
      <w:r w:rsidRPr="001F6762">
        <w:rPr>
          <w:rFonts w:ascii="Calibri Light" w:hAnsi="Calibri Light" w:cs="Calibri Light"/>
          <w:i/>
          <w:iCs/>
          <w:sz w:val="24"/>
          <w:szCs w:val="24"/>
        </w:rPr>
        <w:t>Ghostbusters: Afterlife</w:t>
      </w:r>
      <w:r w:rsidRPr="001F6762">
        <w:rPr>
          <w:rFonts w:ascii="Calibri Light" w:hAnsi="Calibri Light" w:cs="Calibri Light"/>
          <w:sz w:val="24"/>
          <w:szCs w:val="24"/>
        </w:rPr>
        <w:t xml:space="preserve"> is produced by Ivan Reitman and executive produced by Dan </w:t>
      </w:r>
      <w:r w:rsidRPr="001F6762">
        <w:rPr>
          <w:rFonts w:ascii="Calibri Light" w:hAnsi="Calibri Light" w:cs="Calibri Light"/>
          <w:sz w:val="24"/>
          <w:szCs w:val="24"/>
        </w:rPr>
        <w:lastRenderedPageBreak/>
        <w:t xml:space="preserve">Aykroyd, Gil Kenan, Jason Blumenfeld, Michael Beugg, Aaron L. Gilbert, Jason Cloth and stars Carrie Coon, Finn Wolfhard, Mckenna Grace, Annie Potts, and Paul Rudd. </w:t>
      </w:r>
    </w:p>
    <w:p w14:paraId="2AB08D9D" w14:textId="77777777" w:rsidR="000427C5" w:rsidRPr="001F6762" w:rsidRDefault="000427C5" w:rsidP="000427C5">
      <w:pPr>
        <w:pStyle w:val="xmsonormal"/>
        <w:spacing w:before="0" w:beforeAutospacing="0" w:after="0" w:afterAutospacing="0"/>
      </w:pPr>
    </w:p>
    <w:p w14:paraId="70425870" w14:textId="02BF98D2" w:rsidR="004E4423" w:rsidRPr="00C43863" w:rsidRDefault="004E4423" w:rsidP="00BB7217">
      <w:pPr>
        <w:jc w:val="both"/>
        <w:rPr>
          <w:rFonts w:asciiTheme="majorHAnsi" w:hAnsiTheme="majorHAnsi" w:cstheme="majorHAnsi"/>
          <w:i/>
          <w:iCs/>
          <w:sz w:val="24"/>
          <w:szCs w:val="24"/>
          <w:highlight w:val="white"/>
        </w:rPr>
      </w:pPr>
      <w:r w:rsidRPr="00C43863">
        <w:rPr>
          <w:rFonts w:asciiTheme="majorHAnsi" w:hAnsiTheme="majorHAnsi" w:cstheme="majorHAnsi"/>
          <w:b/>
          <w:bCs/>
          <w:sz w:val="24"/>
          <w:szCs w:val="24"/>
          <w:highlight w:val="white"/>
        </w:rPr>
        <w:t xml:space="preserve">Liz Bales, Chief Executive, The Industry Trust for IP Awareness said: </w:t>
      </w:r>
      <w:r w:rsidRPr="006A1AD3">
        <w:rPr>
          <w:rFonts w:asciiTheme="majorHAnsi" w:hAnsiTheme="majorHAnsi" w:cstheme="majorHAnsi"/>
          <w:i/>
          <w:iCs/>
          <w:sz w:val="24"/>
          <w:szCs w:val="24"/>
          <w:highlight w:val="white"/>
        </w:rPr>
        <w:t xml:space="preserve">“The new </w:t>
      </w:r>
      <w:r w:rsidRPr="006A1AD3">
        <w:rPr>
          <w:rFonts w:asciiTheme="majorHAnsi" w:hAnsiTheme="majorHAnsi" w:cstheme="majorHAnsi"/>
          <w:b/>
          <w:bCs/>
          <w:i/>
          <w:iCs/>
          <w:sz w:val="24"/>
          <w:szCs w:val="24"/>
          <w:highlight w:val="white"/>
        </w:rPr>
        <w:t>Moments Worth Paying For</w:t>
      </w:r>
      <w:r w:rsidRPr="006A1AD3">
        <w:rPr>
          <w:rFonts w:asciiTheme="majorHAnsi" w:hAnsiTheme="majorHAnsi" w:cstheme="majorHAnsi"/>
          <w:i/>
          <w:iCs/>
          <w:sz w:val="24"/>
          <w:szCs w:val="24"/>
          <w:highlight w:val="white"/>
        </w:rPr>
        <w:t xml:space="preserve"> </w:t>
      </w:r>
      <w:r w:rsidR="007C1670" w:rsidRPr="006A1AD3">
        <w:rPr>
          <w:rFonts w:asciiTheme="majorHAnsi" w:hAnsiTheme="majorHAnsi" w:cstheme="majorHAnsi"/>
          <w:i/>
          <w:iCs/>
          <w:sz w:val="24"/>
          <w:szCs w:val="24"/>
          <w:highlight w:val="white"/>
        </w:rPr>
        <w:t>trailer</w:t>
      </w:r>
      <w:r w:rsidR="005A6CF5" w:rsidRPr="006A1AD3">
        <w:rPr>
          <w:rFonts w:asciiTheme="majorHAnsi" w:hAnsiTheme="majorHAnsi" w:cstheme="majorHAnsi"/>
          <w:i/>
          <w:iCs/>
          <w:sz w:val="24"/>
          <w:szCs w:val="24"/>
          <w:highlight w:val="white"/>
        </w:rPr>
        <w:t xml:space="preserve"> </w:t>
      </w:r>
      <w:r w:rsidRPr="006A1AD3">
        <w:rPr>
          <w:rFonts w:asciiTheme="majorHAnsi" w:hAnsiTheme="majorHAnsi" w:cstheme="majorHAnsi"/>
          <w:i/>
          <w:iCs/>
          <w:sz w:val="24"/>
          <w:szCs w:val="24"/>
          <w:highlight w:val="white"/>
        </w:rPr>
        <w:t xml:space="preserve">presents a warm welcome back to cinema from the cast of Ghostbusters: Afterlife, the perfect message for our second campaign in 2021! The new trailer reminds us that cinema is the best way to experience the biggest new films, and audiences agree </w:t>
      </w:r>
      <w:r w:rsidR="00410192" w:rsidRPr="006A1AD3">
        <w:rPr>
          <w:rFonts w:asciiTheme="majorHAnsi" w:hAnsiTheme="majorHAnsi" w:cstheme="majorHAnsi"/>
          <w:i/>
          <w:iCs/>
          <w:sz w:val="24"/>
          <w:szCs w:val="24"/>
          <w:highlight w:val="white"/>
        </w:rPr>
        <w:t>–</w:t>
      </w:r>
      <w:r w:rsidRPr="006A1AD3">
        <w:rPr>
          <w:rFonts w:asciiTheme="majorHAnsi" w:hAnsiTheme="majorHAnsi" w:cstheme="majorHAnsi"/>
          <w:i/>
          <w:iCs/>
          <w:sz w:val="24"/>
          <w:szCs w:val="24"/>
          <w:highlight w:val="white"/>
        </w:rPr>
        <w:t xml:space="preserve"> the latest Industry Trust insights confirm that families are keen to return to the big screen this year. Tapping into the nostalgia of the Ghostbusters franchise, we hope this campaign resonates with viewers young and old, and continues to inspire them to support the industry by paying to watch the content they love. The Moments Worth Paying For campaign is truly back with a bang, and I look forward to the exciting slate of </w:t>
      </w:r>
      <w:r w:rsidR="001C58D0" w:rsidRPr="006A1AD3">
        <w:rPr>
          <w:rFonts w:asciiTheme="majorHAnsi" w:hAnsiTheme="majorHAnsi" w:cstheme="majorHAnsi"/>
          <w:i/>
          <w:iCs/>
          <w:sz w:val="24"/>
          <w:szCs w:val="24"/>
          <w:highlight w:val="white"/>
        </w:rPr>
        <w:t>clips</w:t>
      </w:r>
      <w:r w:rsidRPr="006A1AD3">
        <w:rPr>
          <w:rFonts w:asciiTheme="majorHAnsi" w:hAnsiTheme="majorHAnsi" w:cstheme="majorHAnsi"/>
          <w:i/>
          <w:iCs/>
          <w:sz w:val="24"/>
          <w:szCs w:val="24"/>
          <w:highlight w:val="white"/>
        </w:rPr>
        <w:t xml:space="preserve"> set for 2022!”</w:t>
      </w:r>
    </w:p>
    <w:p w14:paraId="3C47BD38" w14:textId="77777777" w:rsidR="004E4423" w:rsidRPr="000566C0" w:rsidRDefault="004E4423" w:rsidP="00BB7217">
      <w:pPr>
        <w:jc w:val="both"/>
        <w:rPr>
          <w:rFonts w:asciiTheme="majorHAnsi" w:hAnsiTheme="majorHAnsi" w:cstheme="majorHAnsi"/>
          <w:i/>
          <w:iCs/>
          <w:sz w:val="24"/>
          <w:szCs w:val="24"/>
        </w:rPr>
      </w:pPr>
    </w:p>
    <w:p w14:paraId="2732E2FD" w14:textId="10F40F7D" w:rsidR="004E4423" w:rsidRDefault="004E4423" w:rsidP="00BB7217">
      <w:pPr>
        <w:rPr>
          <w:rFonts w:asciiTheme="majorHAnsi" w:hAnsiTheme="majorHAnsi" w:cstheme="majorHAnsi"/>
          <w:sz w:val="24"/>
          <w:szCs w:val="24"/>
        </w:rPr>
      </w:pPr>
      <w:r w:rsidRPr="00EA389F">
        <w:rPr>
          <w:rFonts w:asciiTheme="majorHAnsi" w:hAnsiTheme="majorHAnsi" w:cstheme="majorHAnsi"/>
          <w:b/>
          <w:bCs/>
          <w:sz w:val="24"/>
          <w:szCs w:val="24"/>
        </w:rPr>
        <w:t xml:space="preserve">Ian George, Managing Director, </w:t>
      </w:r>
      <w:r w:rsidR="00EA389F" w:rsidRPr="000566C0">
        <w:rPr>
          <w:rFonts w:ascii="Calibri Light" w:hAnsi="Calibri Light" w:cs="Calibri Light"/>
          <w:b/>
          <w:bCs/>
          <w:sz w:val="24"/>
          <w:szCs w:val="24"/>
        </w:rPr>
        <w:t xml:space="preserve">U.K. &amp; Ireland, Sony Pictures Releasing International </w:t>
      </w:r>
      <w:r w:rsidRPr="00C43863">
        <w:rPr>
          <w:rFonts w:asciiTheme="majorHAnsi" w:hAnsiTheme="majorHAnsi" w:cstheme="majorHAnsi"/>
          <w:b/>
          <w:bCs/>
          <w:sz w:val="24"/>
          <w:szCs w:val="24"/>
        </w:rPr>
        <w:t>said</w:t>
      </w:r>
      <w:r w:rsidRPr="00C43863">
        <w:rPr>
          <w:rFonts w:asciiTheme="majorHAnsi" w:hAnsiTheme="majorHAnsi" w:cstheme="majorHAnsi"/>
          <w:sz w:val="24"/>
          <w:szCs w:val="24"/>
        </w:rPr>
        <w:t xml:space="preserve">: </w:t>
      </w:r>
      <w:r w:rsidRPr="006A1AD3">
        <w:rPr>
          <w:rFonts w:asciiTheme="majorHAnsi" w:hAnsiTheme="majorHAnsi" w:cstheme="majorHAnsi"/>
          <w:i/>
          <w:iCs/>
          <w:sz w:val="24"/>
          <w:szCs w:val="24"/>
        </w:rPr>
        <w:t xml:space="preserve">“Once again we are delighted to be partnering with The Industry Trust on this terrific </w:t>
      </w:r>
      <w:r w:rsidR="00862CEE" w:rsidRPr="006A1AD3">
        <w:rPr>
          <w:rFonts w:asciiTheme="majorHAnsi" w:hAnsiTheme="majorHAnsi" w:cstheme="majorHAnsi"/>
          <w:i/>
          <w:iCs/>
          <w:sz w:val="24"/>
          <w:szCs w:val="24"/>
        </w:rPr>
        <w:t>clip</w:t>
      </w:r>
      <w:r w:rsidR="005A6CF5" w:rsidRPr="006A1AD3">
        <w:rPr>
          <w:rFonts w:asciiTheme="majorHAnsi" w:hAnsiTheme="majorHAnsi" w:cstheme="majorHAnsi"/>
          <w:i/>
          <w:iCs/>
          <w:sz w:val="24"/>
          <w:szCs w:val="24"/>
        </w:rPr>
        <w:t xml:space="preserve"> </w:t>
      </w:r>
      <w:r w:rsidRPr="006A1AD3">
        <w:rPr>
          <w:rFonts w:asciiTheme="majorHAnsi" w:hAnsiTheme="majorHAnsi" w:cstheme="majorHAnsi"/>
          <w:i/>
          <w:iCs/>
          <w:sz w:val="24"/>
          <w:szCs w:val="24"/>
        </w:rPr>
        <w:t xml:space="preserve">for Ghostbusters: Afterlife. The film is full of heart and adventure, and will delight audience of all ages. We recognise the importance of campaigns such as this to ensure the movie-goer understands the link between their support and our on-going ability to provide content that is of such high quality.” </w:t>
      </w:r>
    </w:p>
    <w:p w14:paraId="334CC33E" w14:textId="77777777" w:rsidR="007C1670" w:rsidRPr="00BB7217" w:rsidRDefault="007C1670" w:rsidP="00BB7217">
      <w:pPr>
        <w:rPr>
          <w:rFonts w:asciiTheme="majorHAnsi" w:hAnsiTheme="majorHAnsi" w:cstheme="majorHAnsi"/>
          <w:sz w:val="24"/>
          <w:szCs w:val="24"/>
        </w:rPr>
      </w:pPr>
    </w:p>
    <w:p w14:paraId="44228C4E" w14:textId="77777777" w:rsidR="00C43863" w:rsidRDefault="00C43863" w:rsidP="00BB7217">
      <w:pPr>
        <w:jc w:val="both"/>
        <w:rPr>
          <w:rFonts w:asciiTheme="majorHAnsi" w:hAnsiTheme="majorHAnsi" w:cstheme="majorHAnsi"/>
          <w:sz w:val="24"/>
          <w:szCs w:val="24"/>
        </w:rPr>
      </w:pPr>
      <w:r w:rsidRPr="00C43863">
        <w:rPr>
          <w:rFonts w:asciiTheme="majorHAnsi" w:hAnsiTheme="majorHAnsi" w:cstheme="majorHAnsi"/>
          <w:sz w:val="24"/>
          <w:szCs w:val="24"/>
        </w:rPr>
        <w:t xml:space="preserve">Like the others in the </w:t>
      </w:r>
      <w:r w:rsidRPr="000566C0">
        <w:rPr>
          <w:rFonts w:asciiTheme="majorHAnsi" w:hAnsiTheme="majorHAnsi" w:cstheme="majorHAnsi"/>
          <w:b/>
          <w:bCs/>
          <w:i/>
          <w:iCs/>
          <w:sz w:val="24"/>
          <w:szCs w:val="24"/>
        </w:rPr>
        <w:t>Moments Worth Paying For</w:t>
      </w:r>
      <w:r w:rsidRPr="00C43863">
        <w:rPr>
          <w:rFonts w:asciiTheme="majorHAnsi" w:hAnsiTheme="majorHAnsi" w:cstheme="majorHAnsi"/>
          <w:sz w:val="24"/>
          <w:szCs w:val="24"/>
        </w:rPr>
        <w:t xml:space="preserve"> series, the trailer directs audiences to the industry-funded film search engine, </w:t>
      </w:r>
      <w:hyperlink r:id="rId6" w:history="1">
        <w:r w:rsidRPr="00C43863">
          <w:rPr>
            <w:rStyle w:val="Hyperlink"/>
            <w:rFonts w:asciiTheme="majorHAnsi" w:hAnsiTheme="majorHAnsi" w:cstheme="majorHAnsi"/>
            <w:i/>
            <w:iCs/>
            <w:color w:val="1155CC"/>
            <w:sz w:val="24"/>
            <w:szCs w:val="24"/>
          </w:rPr>
          <w:t>FindAnyFilm.com</w:t>
        </w:r>
      </w:hyperlink>
      <w:r w:rsidRPr="00C43863">
        <w:rPr>
          <w:rFonts w:asciiTheme="majorHAnsi" w:hAnsiTheme="majorHAnsi" w:cstheme="majorHAnsi"/>
          <w:sz w:val="24"/>
          <w:szCs w:val="24"/>
        </w:rPr>
        <w:t>, which signposts legal content sources, so they can book, buy and watch at their convenience.</w:t>
      </w:r>
    </w:p>
    <w:p w14:paraId="7C6D6413" w14:textId="77777777" w:rsidR="00410192" w:rsidRPr="00C43863" w:rsidRDefault="00410192" w:rsidP="00BB7217">
      <w:pPr>
        <w:jc w:val="both"/>
        <w:rPr>
          <w:rFonts w:asciiTheme="majorHAnsi" w:hAnsiTheme="majorHAnsi" w:cstheme="majorHAnsi"/>
          <w:sz w:val="24"/>
          <w:szCs w:val="24"/>
        </w:rPr>
      </w:pPr>
    </w:p>
    <w:p w14:paraId="59086A6A" w14:textId="5419BDBD" w:rsidR="004E4423" w:rsidRDefault="004E4423" w:rsidP="000566C0">
      <w:pPr>
        <w:jc w:val="center"/>
        <w:rPr>
          <w:rFonts w:asciiTheme="majorHAnsi" w:hAnsiTheme="majorHAnsi" w:cstheme="majorHAnsi"/>
          <w:b/>
          <w:bCs/>
          <w:sz w:val="24"/>
          <w:szCs w:val="24"/>
          <w:u w:val="single"/>
        </w:rPr>
      </w:pPr>
      <w:r w:rsidRPr="000566C0">
        <w:rPr>
          <w:rFonts w:asciiTheme="majorHAnsi" w:hAnsiTheme="majorHAnsi" w:cstheme="majorHAnsi"/>
          <w:sz w:val="24"/>
          <w:szCs w:val="24"/>
        </w:rPr>
        <w:t>###</w:t>
      </w:r>
    </w:p>
    <w:p w14:paraId="0DEED201" w14:textId="02CB3B51" w:rsidR="00C43863" w:rsidRPr="00C43863" w:rsidRDefault="00C43863" w:rsidP="000566C0">
      <w:pPr>
        <w:rPr>
          <w:rFonts w:asciiTheme="majorHAnsi" w:hAnsiTheme="majorHAnsi" w:cstheme="majorHAnsi"/>
          <w:b/>
          <w:bCs/>
          <w:sz w:val="24"/>
          <w:szCs w:val="24"/>
          <w:u w:val="single"/>
        </w:rPr>
      </w:pPr>
      <w:r w:rsidRPr="00C43863">
        <w:rPr>
          <w:rFonts w:asciiTheme="majorHAnsi" w:hAnsiTheme="majorHAnsi" w:cstheme="majorHAnsi"/>
          <w:b/>
          <w:bCs/>
          <w:sz w:val="24"/>
          <w:szCs w:val="24"/>
          <w:highlight w:val="yellow"/>
        </w:rPr>
        <w:br/>
      </w:r>
      <w:r w:rsidRPr="00C43863">
        <w:rPr>
          <w:rFonts w:asciiTheme="majorHAnsi" w:hAnsiTheme="majorHAnsi" w:cstheme="majorHAnsi"/>
          <w:b/>
          <w:bCs/>
          <w:sz w:val="24"/>
          <w:szCs w:val="24"/>
          <w:u w:val="single"/>
        </w:rPr>
        <w:t>Media Contacts</w:t>
      </w:r>
    </w:p>
    <w:p w14:paraId="1DFB2D0F" w14:textId="77777777" w:rsidR="00C43863" w:rsidRPr="00C43863" w:rsidRDefault="00C43863" w:rsidP="000566C0">
      <w:pPr>
        <w:rPr>
          <w:rFonts w:asciiTheme="majorHAnsi" w:hAnsiTheme="majorHAnsi" w:cstheme="majorHAnsi"/>
          <w:sz w:val="24"/>
          <w:szCs w:val="24"/>
        </w:rPr>
      </w:pPr>
      <w:r w:rsidRPr="00C43863">
        <w:rPr>
          <w:rFonts w:asciiTheme="majorHAnsi" w:hAnsiTheme="majorHAnsi" w:cstheme="majorHAnsi"/>
          <w:sz w:val="24"/>
          <w:szCs w:val="24"/>
        </w:rPr>
        <w:t>For all media enquiries please contact</w:t>
      </w:r>
    </w:p>
    <w:p w14:paraId="47FC50DF" w14:textId="77777777" w:rsidR="00C43863" w:rsidRPr="00C43863" w:rsidRDefault="006167C2" w:rsidP="000566C0">
      <w:pPr>
        <w:rPr>
          <w:rFonts w:asciiTheme="majorHAnsi" w:hAnsiTheme="majorHAnsi" w:cstheme="majorHAnsi"/>
          <w:sz w:val="24"/>
          <w:szCs w:val="24"/>
        </w:rPr>
      </w:pPr>
      <w:hyperlink r:id="rId7" w:history="1">
        <w:r w:rsidR="00410192" w:rsidRPr="000566C0">
          <w:rPr>
            <w:rStyle w:val="Hyperlink"/>
            <w:rFonts w:asciiTheme="majorHAnsi" w:hAnsiTheme="majorHAnsi" w:cstheme="majorHAnsi"/>
            <w:sz w:val="24"/>
            <w:szCs w:val="24"/>
          </w:rPr>
          <w:t>Alice.Goodger@Alfredlondon.com</w:t>
        </w:r>
      </w:hyperlink>
      <w:r w:rsidR="00C43863" w:rsidRPr="00C43863">
        <w:rPr>
          <w:rFonts w:asciiTheme="majorHAnsi" w:hAnsiTheme="majorHAnsi" w:cstheme="majorHAnsi"/>
          <w:sz w:val="24"/>
          <w:szCs w:val="24"/>
        </w:rPr>
        <w:t xml:space="preserve"> </w:t>
      </w:r>
    </w:p>
    <w:p w14:paraId="35B74C3C" w14:textId="77777777" w:rsidR="00C43863" w:rsidRPr="00C43863" w:rsidRDefault="00C43863" w:rsidP="00BB7217">
      <w:pPr>
        <w:jc w:val="center"/>
        <w:rPr>
          <w:rFonts w:asciiTheme="majorHAnsi" w:hAnsiTheme="majorHAnsi" w:cstheme="majorHAnsi"/>
          <w:sz w:val="24"/>
          <w:szCs w:val="24"/>
        </w:rPr>
      </w:pPr>
    </w:p>
    <w:p w14:paraId="53F46FBD" w14:textId="77777777" w:rsidR="00C43863" w:rsidRPr="00C43863" w:rsidRDefault="00C43863" w:rsidP="00BB7217">
      <w:pPr>
        <w:rPr>
          <w:rFonts w:asciiTheme="majorHAnsi" w:hAnsiTheme="majorHAnsi" w:cstheme="majorHAnsi"/>
          <w:sz w:val="24"/>
          <w:szCs w:val="24"/>
        </w:rPr>
      </w:pPr>
    </w:p>
    <w:p w14:paraId="629B1FC5" w14:textId="16351EB9" w:rsidR="00410192" w:rsidRPr="001F6762" w:rsidRDefault="00C43863" w:rsidP="000566C0">
      <w:pPr>
        <w:shd w:val="clear" w:color="auto" w:fill="FFFFFF"/>
        <w:jc w:val="center"/>
      </w:pPr>
      <w:r w:rsidRPr="00C43863">
        <w:rPr>
          <w:rFonts w:asciiTheme="majorHAnsi" w:hAnsiTheme="majorHAnsi" w:cstheme="majorHAnsi"/>
          <w:b/>
          <w:bCs/>
          <w:color w:val="000000"/>
          <w:sz w:val="24"/>
          <w:szCs w:val="24"/>
          <w:u w:val="single"/>
        </w:rPr>
        <w:t>Notes to Editors</w:t>
      </w:r>
      <w:r w:rsidR="00410192" w:rsidRPr="001F6762">
        <w:t> </w:t>
      </w:r>
    </w:p>
    <w:p w14:paraId="59FDD6C6" w14:textId="77777777" w:rsidR="00C43863" w:rsidRPr="00C43863" w:rsidRDefault="00C43863" w:rsidP="00BB7217">
      <w:pPr>
        <w:shd w:val="clear" w:color="auto" w:fill="FFFFFF"/>
        <w:jc w:val="center"/>
        <w:rPr>
          <w:rFonts w:asciiTheme="majorHAnsi" w:hAnsiTheme="majorHAnsi" w:cstheme="majorHAnsi"/>
          <w:b/>
          <w:bCs/>
          <w:sz w:val="24"/>
          <w:szCs w:val="24"/>
          <w:u w:val="single"/>
        </w:rPr>
      </w:pPr>
    </w:p>
    <w:p w14:paraId="7A255872" w14:textId="77777777" w:rsidR="00C43863" w:rsidRPr="00C43863" w:rsidRDefault="00C43863" w:rsidP="00BB7217">
      <w:pPr>
        <w:shd w:val="clear" w:color="auto" w:fill="FFFFFF"/>
        <w:jc w:val="both"/>
        <w:rPr>
          <w:rFonts w:asciiTheme="majorHAnsi" w:hAnsiTheme="majorHAnsi" w:cstheme="majorHAnsi"/>
          <w:b/>
          <w:bCs/>
          <w:sz w:val="24"/>
          <w:szCs w:val="24"/>
        </w:rPr>
      </w:pPr>
      <w:r w:rsidRPr="00C43863">
        <w:rPr>
          <w:rFonts w:asciiTheme="majorHAnsi" w:hAnsiTheme="majorHAnsi" w:cstheme="majorHAnsi"/>
          <w:b/>
          <w:bCs/>
          <w:color w:val="000000"/>
          <w:sz w:val="24"/>
          <w:szCs w:val="24"/>
        </w:rPr>
        <w:t>About The Industry Trust for IP Awareness</w:t>
      </w:r>
    </w:p>
    <w:p w14:paraId="05BF0A8C" w14:textId="77777777" w:rsidR="00C43863" w:rsidRPr="00C43863" w:rsidRDefault="00C43863" w:rsidP="00BB7217">
      <w:pPr>
        <w:shd w:val="clear" w:color="auto" w:fill="FFFFFF"/>
        <w:jc w:val="both"/>
        <w:rPr>
          <w:rFonts w:asciiTheme="majorHAnsi" w:hAnsiTheme="majorHAnsi" w:cstheme="majorHAnsi"/>
          <w:color w:val="0033CC"/>
          <w:sz w:val="24"/>
          <w:szCs w:val="24"/>
        </w:rPr>
      </w:pPr>
      <w:r w:rsidRPr="00C43863">
        <w:rPr>
          <w:rFonts w:asciiTheme="majorHAnsi" w:hAnsiTheme="majorHAnsi" w:cstheme="majorHAnsi"/>
          <w:color w:val="000000"/>
          <w:sz w:val="24"/>
          <w:szCs w:val="24"/>
        </w:rPr>
        <w:t>The Industry Trust is the UK film, TV and video industry’s consumer education body, promoting the value of copyright and creativity. Its consumer awareness programmes address the on-going challenge of film and TV copyright infringement by inspiring audiences to value great movie moments and choose to watch film, TV and video via legitimate sources. Industry funded, their work aims to engage three distinct audience groups: young people, 16-34-year-old men; and parents, providing extensive insight around audience attitudes and understanding of intellectual property. For more information on the Industry Trust’s work,</w:t>
      </w:r>
      <w:r w:rsidRPr="00C43863">
        <w:rPr>
          <w:rFonts w:asciiTheme="majorHAnsi" w:hAnsiTheme="majorHAnsi" w:cstheme="majorHAnsi"/>
          <w:color w:val="0033CC"/>
          <w:sz w:val="24"/>
          <w:szCs w:val="24"/>
        </w:rPr>
        <w:t xml:space="preserve"> </w:t>
      </w:r>
      <w:r w:rsidRPr="00C43863">
        <w:rPr>
          <w:rFonts w:asciiTheme="majorHAnsi" w:hAnsiTheme="majorHAnsi" w:cstheme="majorHAnsi"/>
          <w:color w:val="201F1E"/>
          <w:sz w:val="24"/>
          <w:szCs w:val="24"/>
        </w:rPr>
        <w:t xml:space="preserve">visit </w:t>
      </w:r>
      <w:hyperlink r:id="rId8" w:history="1">
        <w:r w:rsidRPr="00C43863">
          <w:rPr>
            <w:rStyle w:val="Hyperlink"/>
            <w:rFonts w:asciiTheme="majorHAnsi" w:hAnsiTheme="majorHAnsi" w:cstheme="majorHAnsi"/>
            <w:color w:val="0033CC"/>
            <w:sz w:val="24"/>
            <w:szCs w:val="24"/>
            <w:u w:val="none"/>
          </w:rPr>
          <w:t>www.industrytrust.co.uk</w:t>
        </w:r>
      </w:hyperlink>
      <w:r w:rsidRPr="00C43863">
        <w:rPr>
          <w:rFonts w:asciiTheme="majorHAnsi" w:hAnsiTheme="majorHAnsi" w:cstheme="majorHAnsi"/>
          <w:color w:val="0033CC"/>
          <w:sz w:val="24"/>
          <w:szCs w:val="24"/>
        </w:rPr>
        <w:t>.</w:t>
      </w:r>
    </w:p>
    <w:p w14:paraId="0D045D87" w14:textId="5FF20E5C" w:rsidR="00C43863" w:rsidRDefault="00C43863" w:rsidP="00BB7217">
      <w:pPr>
        <w:shd w:val="clear" w:color="auto" w:fill="FFFFFF"/>
        <w:jc w:val="both"/>
        <w:rPr>
          <w:rFonts w:asciiTheme="majorHAnsi" w:hAnsiTheme="majorHAnsi" w:cstheme="majorHAnsi"/>
          <w:b/>
          <w:bCs/>
          <w:color w:val="0033CC"/>
          <w:sz w:val="24"/>
          <w:szCs w:val="24"/>
        </w:rPr>
      </w:pPr>
    </w:p>
    <w:p w14:paraId="641DBA15" w14:textId="6378AF96" w:rsidR="0075113F" w:rsidRDefault="0075113F" w:rsidP="00BB7217">
      <w:pPr>
        <w:shd w:val="clear" w:color="auto" w:fill="FFFFFF"/>
        <w:jc w:val="both"/>
        <w:rPr>
          <w:rFonts w:asciiTheme="majorHAnsi" w:hAnsiTheme="majorHAnsi" w:cstheme="majorHAnsi"/>
          <w:b/>
          <w:bCs/>
          <w:color w:val="0033CC"/>
          <w:sz w:val="24"/>
          <w:szCs w:val="24"/>
        </w:rPr>
      </w:pPr>
    </w:p>
    <w:p w14:paraId="27F50647" w14:textId="77777777" w:rsidR="0075113F" w:rsidRDefault="0075113F" w:rsidP="00BB7217">
      <w:pPr>
        <w:shd w:val="clear" w:color="auto" w:fill="FFFFFF"/>
        <w:jc w:val="both"/>
        <w:rPr>
          <w:rFonts w:asciiTheme="majorHAnsi" w:hAnsiTheme="majorHAnsi" w:cstheme="majorHAnsi"/>
          <w:b/>
          <w:bCs/>
          <w:color w:val="0033CC"/>
          <w:sz w:val="24"/>
          <w:szCs w:val="24"/>
        </w:rPr>
      </w:pPr>
    </w:p>
    <w:p w14:paraId="7B84AE26" w14:textId="77777777" w:rsidR="00C43863" w:rsidRPr="00C43863" w:rsidRDefault="00C43863" w:rsidP="00BB7217">
      <w:pPr>
        <w:shd w:val="clear" w:color="auto" w:fill="FFFFFF"/>
        <w:jc w:val="both"/>
        <w:rPr>
          <w:rFonts w:asciiTheme="majorHAnsi" w:hAnsiTheme="majorHAnsi" w:cstheme="majorHAnsi"/>
          <w:b/>
          <w:bCs/>
          <w:color w:val="0000FF"/>
          <w:sz w:val="24"/>
          <w:szCs w:val="24"/>
        </w:rPr>
      </w:pPr>
      <w:r w:rsidRPr="00C43863">
        <w:rPr>
          <w:rFonts w:asciiTheme="majorHAnsi" w:hAnsiTheme="majorHAnsi" w:cstheme="majorHAnsi"/>
          <w:b/>
          <w:bCs/>
          <w:color w:val="000000"/>
          <w:sz w:val="24"/>
          <w:szCs w:val="24"/>
        </w:rPr>
        <w:lastRenderedPageBreak/>
        <w:t xml:space="preserve">About </w:t>
      </w:r>
      <w:hyperlink r:id="rId9" w:history="1">
        <w:r w:rsidRPr="00C43863">
          <w:rPr>
            <w:rStyle w:val="Hyperlink"/>
            <w:rFonts w:asciiTheme="majorHAnsi" w:hAnsiTheme="majorHAnsi" w:cstheme="majorHAnsi"/>
            <w:b/>
            <w:bCs/>
            <w:sz w:val="24"/>
            <w:szCs w:val="24"/>
            <w:u w:val="none"/>
          </w:rPr>
          <w:t>FindAnyFilm.com</w:t>
        </w:r>
      </w:hyperlink>
    </w:p>
    <w:p w14:paraId="2C19EB28" w14:textId="77777777" w:rsidR="00C43863" w:rsidRPr="00C43863" w:rsidRDefault="00C43863" w:rsidP="00BB7217">
      <w:pPr>
        <w:shd w:val="clear" w:color="auto" w:fill="FFFFFF"/>
        <w:jc w:val="both"/>
        <w:rPr>
          <w:rFonts w:asciiTheme="majorHAnsi" w:hAnsiTheme="majorHAnsi" w:cstheme="majorHAnsi"/>
          <w:sz w:val="24"/>
          <w:szCs w:val="24"/>
        </w:rPr>
      </w:pPr>
      <w:r w:rsidRPr="00C43863">
        <w:rPr>
          <w:rFonts w:asciiTheme="majorHAnsi" w:hAnsiTheme="majorHAnsi" w:cstheme="majorHAnsi"/>
          <w:color w:val="000000"/>
          <w:sz w:val="24"/>
          <w:szCs w:val="24"/>
        </w:rPr>
        <w:t xml:space="preserve">FindAnyFilm.com is one of the UK's leading websites for film fans looking to book, buy and watch films and TV programmes. Operated by The Industry Trust for IP Awareness, the website offers 122,000 films and TV shows across all formats, from cinema to DVD and Blu-ray, as well as download and streaming services. Visitors can search by title and talent, and can sort their results by format and price. </w:t>
      </w:r>
    </w:p>
    <w:p w14:paraId="795F210A" w14:textId="77777777" w:rsidR="002738E7" w:rsidRPr="00C43863" w:rsidRDefault="006167C2" w:rsidP="00BB7217">
      <w:pPr>
        <w:rPr>
          <w:rFonts w:asciiTheme="majorHAnsi" w:hAnsiTheme="majorHAnsi" w:cstheme="majorHAnsi"/>
          <w:sz w:val="24"/>
          <w:szCs w:val="24"/>
        </w:rPr>
      </w:pPr>
    </w:p>
    <w:sectPr w:rsidR="002738E7" w:rsidRPr="00C43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63"/>
    <w:rsid w:val="000427C5"/>
    <w:rsid w:val="00054471"/>
    <w:rsid w:val="000566C0"/>
    <w:rsid w:val="00072961"/>
    <w:rsid w:val="001364E8"/>
    <w:rsid w:val="00156B5D"/>
    <w:rsid w:val="001A6254"/>
    <w:rsid w:val="001C58D0"/>
    <w:rsid w:val="001E2938"/>
    <w:rsid w:val="002E1DB2"/>
    <w:rsid w:val="003134D5"/>
    <w:rsid w:val="003147C4"/>
    <w:rsid w:val="0036377C"/>
    <w:rsid w:val="003935F0"/>
    <w:rsid w:val="003A28E9"/>
    <w:rsid w:val="003F133F"/>
    <w:rsid w:val="00410192"/>
    <w:rsid w:val="004B4FF7"/>
    <w:rsid w:val="004E4423"/>
    <w:rsid w:val="004F59DC"/>
    <w:rsid w:val="004F6438"/>
    <w:rsid w:val="0051047D"/>
    <w:rsid w:val="00550767"/>
    <w:rsid w:val="005A6CF5"/>
    <w:rsid w:val="005E0468"/>
    <w:rsid w:val="006167C2"/>
    <w:rsid w:val="00640E1B"/>
    <w:rsid w:val="006A1AD3"/>
    <w:rsid w:val="0073544D"/>
    <w:rsid w:val="00745126"/>
    <w:rsid w:val="0075113F"/>
    <w:rsid w:val="007C1670"/>
    <w:rsid w:val="00862CEE"/>
    <w:rsid w:val="008F355C"/>
    <w:rsid w:val="00913D73"/>
    <w:rsid w:val="00933E2A"/>
    <w:rsid w:val="00982374"/>
    <w:rsid w:val="00987A5A"/>
    <w:rsid w:val="00996711"/>
    <w:rsid w:val="009F5EA4"/>
    <w:rsid w:val="00A54449"/>
    <w:rsid w:val="00A70168"/>
    <w:rsid w:val="00AE5278"/>
    <w:rsid w:val="00B13B4C"/>
    <w:rsid w:val="00B27A05"/>
    <w:rsid w:val="00BB7217"/>
    <w:rsid w:val="00C204AD"/>
    <w:rsid w:val="00C2527C"/>
    <w:rsid w:val="00C43863"/>
    <w:rsid w:val="00C7762E"/>
    <w:rsid w:val="00DB06F9"/>
    <w:rsid w:val="00DC2084"/>
    <w:rsid w:val="00DD24F7"/>
    <w:rsid w:val="00E1632F"/>
    <w:rsid w:val="00E81113"/>
    <w:rsid w:val="00EA389F"/>
    <w:rsid w:val="00F53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8A670"/>
  <w15:chartTrackingRefBased/>
  <w15:docId w15:val="{DBB14AB1-28F2-4E38-8297-E00FF771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863"/>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863"/>
    <w:rPr>
      <w:color w:val="0563C1"/>
      <w:u w:val="single"/>
    </w:rPr>
  </w:style>
  <w:style w:type="paragraph" w:customStyle="1" w:styleId="xmsonormal">
    <w:name w:val="x_msonormal"/>
    <w:basedOn w:val="Normal"/>
    <w:rsid w:val="00BB7217"/>
    <w:pPr>
      <w:spacing w:before="100" w:beforeAutospacing="1" w:after="100" w:afterAutospacing="1"/>
    </w:pPr>
  </w:style>
  <w:style w:type="character" w:styleId="UnresolvedMention">
    <w:name w:val="Unresolved Mention"/>
    <w:basedOn w:val="DefaultParagraphFont"/>
    <w:uiPriority w:val="99"/>
    <w:semiHidden/>
    <w:unhideWhenUsed/>
    <w:rsid w:val="00410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788987">
      <w:bodyDiv w:val="1"/>
      <w:marLeft w:val="0"/>
      <w:marRight w:val="0"/>
      <w:marTop w:val="0"/>
      <w:marBottom w:val="0"/>
      <w:divBdr>
        <w:top w:val="none" w:sz="0" w:space="0" w:color="auto"/>
        <w:left w:val="none" w:sz="0" w:space="0" w:color="auto"/>
        <w:bottom w:val="none" w:sz="0" w:space="0" w:color="auto"/>
        <w:right w:val="none" w:sz="0" w:space="0" w:color="auto"/>
      </w:divBdr>
    </w:div>
    <w:div w:id="145340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ustrytrust.co.uk/" TargetMode="External"/><Relationship Id="rId3" Type="http://schemas.openxmlformats.org/officeDocument/2006/relationships/webSettings" Target="webSettings.xml"/><Relationship Id="rId7" Type="http://schemas.openxmlformats.org/officeDocument/2006/relationships/hyperlink" Target="mailto:Alice.Goodger@Alfredlond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ndanyfilm.com/" TargetMode="External"/><Relationship Id="rId11" Type="http://schemas.openxmlformats.org/officeDocument/2006/relationships/theme" Target="theme/theme1.xml"/><Relationship Id="rId5" Type="http://schemas.openxmlformats.org/officeDocument/2006/relationships/hyperlink" Target="https://youtu.be/x5Ej9shWkA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findanyfil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Balderas, Cynthia</dc:creator>
  <cp:keywords/>
  <dc:description/>
  <cp:lastModifiedBy>Andy Neilson</cp:lastModifiedBy>
  <cp:revision>15</cp:revision>
  <dcterms:created xsi:type="dcterms:W3CDTF">2021-09-03T08:51:00Z</dcterms:created>
  <dcterms:modified xsi:type="dcterms:W3CDTF">2021-09-03T09:56:00Z</dcterms:modified>
</cp:coreProperties>
</file>